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A3" w:rsidRPr="00F54037" w:rsidRDefault="00EE35E1">
      <w:pPr>
        <w:spacing w:before="19"/>
        <w:ind w:left="120"/>
        <w:rPr>
          <w:rFonts w:ascii="Cambria" w:eastAsia="Cambria" w:hAnsi="Cambria" w:cs="Cambria"/>
          <w:color w:val="92D050"/>
          <w:sz w:val="40"/>
          <w:szCs w:val="40"/>
        </w:rPr>
      </w:pPr>
      <w:r w:rsidRPr="00F54037">
        <w:rPr>
          <w:rFonts w:ascii="Cambria"/>
          <w:b/>
          <w:color w:val="92D050"/>
          <w:sz w:val="40"/>
        </w:rPr>
        <w:t>Reasonable</w:t>
      </w:r>
      <w:r w:rsidRPr="00F54037">
        <w:rPr>
          <w:rFonts w:ascii="Cambria"/>
          <w:b/>
          <w:color w:val="92D050"/>
          <w:spacing w:val="-34"/>
          <w:sz w:val="40"/>
        </w:rPr>
        <w:t xml:space="preserve"> </w:t>
      </w:r>
      <w:r w:rsidRPr="00F54037">
        <w:rPr>
          <w:rFonts w:ascii="Cambria"/>
          <w:b/>
          <w:color w:val="92D050"/>
          <w:sz w:val="40"/>
        </w:rPr>
        <w:t>Modification</w:t>
      </w:r>
      <w:r w:rsidRPr="00F54037">
        <w:rPr>
          <w:rFonts w:ascii="Cambria"/>
          <w:b/>
          <w:color w:val="92D050"/>
          <w:spacing w:val="-33"/>
          <w:sz w:val="40"/>
        </w:rPr>
        <w:t xml:space="preserve"> </w:t>
      </w:r>
      <w:r w:rsidRPr="00F54037">
        <w:rPr>
          <w:rFonts w:ascii="Cambria"/>
          <w:b/>
          <w:color w:val="92D050"/>
          <w:sz w:val="40"/>
        </w:rPr>
        <w:t>Procedures</w:t>
      </w:r>
    </w:p>
    <w:p w:rsidR="00E865A3" w:rsidRDefault="00EE35E1">
      <w:pPr>
        <w:pStyle w:val="BodyText"/>
        <w:spacing w:before="293"/>
        <w:ind w:left="119" w:right="15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DOT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504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24"/>
          <w:w w:val="99"/>
        </w:rPr>
        <w:t xml:space="preserve"> </w:t>
      </w:r>
      <w:r>
        <w:rPr>
          <w:spacing w:val="-1"/>
        </w:rPr>
        <w:t>Rehabilitation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1973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"/>
        </w:rPr>
        <w:t>13,</w:t>
      </w:r>
      <w:r>
        <w:rPr>
          <w:spacing w:val="-3"/>
        </w:rPr>
        <w:t xml:space="preserve"> </w:t>
      </w:r>
      <w:r>
        <w:rPr>
          <w:spacing w:val="-1"/>
        </w:rPr>
        <w:t>2015,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2060"/>
        </w:rPr>
        <w:t xml:space="preserve"> </w:t>
      </w:r>
      <w:proofErr w:type="gramEnd"/>
      <w:r w:rsidR="004B207A">
        <w:fldChar w:fldCharType="begin"/>
      </w:r>
      <w:r w:rsidR="004B207A">
        <w:instrText xml:space="preserve"> HYPERLINK "http://www.gpo.gov/fdsys/pkg/FR" \h </w:instrText>
      </w:r>
      <w:r w:rsidR="004B207A">
        <w:fldChar w:fldCharType="separate"/>
      </w:r>
      <w:r>
        <w:rPr>
          <w:color w:val="002060"/>
          <w:spacing w:val="-1"/>
          <w:u w:val="single" w:color="002060"/>
        </w:rPr>
        <w:t>http://www.gpo.gov/</w:t>
      </w:r>
      <w:proofErr w:type="spellStart"/>
      <w:r>
        <w:rPr>
          <w:color w:val="002060"/>
          <w:spacing w:val="-1"/>
          <w:u w:val="single" w:color="002060"/>
        </w:rPr>
        <w:t>fdsys</w:t>
      </w:r>
      <w:proofErr w:type="spellEnd"/>
      <w:r>
        <w:rPr>
          <w:color w:val="002060"/>
          <w:spacing w:val="-1"/>
          <w:u w:val="single" w:color="002060"/>
        </w:rPr>
        <w:t>/</w:t>
      </w:r>
      <w:proofErr w:type="spellStart"/>
      <w:r>
        <w:rPr>
          <w:color w:val="002060"/>
          <w:spacing w:val="-1"/>
          <w:u w:val="single" w:color="002060"/>
        </w:rPr>
        <w:t>pkg</w:t>
      </w:r>
      <w:proofErr w:type="spellEnd"/>
      <w:r>
        <w:rPr>
          <w:color w:val="002060"/>
          <w:spacing w:val="-1"/>
          <w:u w:val="single" w:color="002060"/>
        </w:rPr>
        <w:t>/FR</w:t>
      </w:r>
      <w:r w:rsidR="004B207A">
        <w:rPr>
          <w:color w:val="002060"/>
          <w:spacing w:val="-1"/>
          <w:u w:val="single" w:color="002060"/>
        </w:rPr>
        <w:fldChar w:fldCharType="end"/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2015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03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13/pdf/2015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05646.p</w:t>
      </w:r>
      <w:r>
        <w:rPr>
          <w:color w:val="002060"/>
          <w:spacing w:val="-1"/>
        </w:rPr>
        <w:t>df.</w:t>
      </w:r>
      <w:r>
        <w:rPr>
          <w:color w:val="002060"/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rule,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 w:rsidR="00F54037">
        <w:rPr>
          <w:spacing w:val="36"/>
          <w:w w:val="99"/>
        </w:rPr>
        <w:t>ECICOG (</w:t>
      </w:r>
      <w:proofErr w:type="spellStart"/>
      <w:r w:rsidR="00F54037">
        <w:rPr>
          <w:spacing w:val="-1"/>
        </w:rPr>
        <w:t>CorridorRides</w:t>
      </w:r>
      <w:proofErr w:type="spellEnd"/>
      <w:r w:rsidR="00F54037">
        <w:rPr>
          <w:spacing w:val="-1"/>
        </w:rPr>
        <w:t>)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Transit</w:t>
      </w:r>
      <w:r w:rsidR="00F54037">
        <w:rPr>
          <w:spacing w:val="-1"/>
        </w:rPr>
        <w:t xml:space="preserve"> system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rPr>
          <w:spacing w:val="-1"/>
        </w:rPr>
        <w:t>or accommodations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our</w:t>
      </w:r>
      <w:r>
        <w:rPr>
          <w:spacing w:val="26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F54037">
        <w:t>ECICOG</w:t>
      </w:r>
      <w:r>
        <w:t>’s</w:t>
      </w:r>
      <w:r>
        <w:rPr>
          <w:spacing w:val="-3"/>
        </w:rPr>
        <w:t xml:space="preserve"> </w:t>
      </w:r>
      <w:r>
        <w:t>transit</w:t>
      </w:r>
      <w:r>
        <w:rPr>
          <w:spacing w:val="23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services.</w:t>
      </w:r>
    </w:p>
    <w:p w:rsidR="00E865A3" w:rsidRDefault="00E865A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ind w:left="119" w:right="215" w:firstLine="0"/>
      </w:pPr>
      <w:r>
        <w:t>Beginning</w:t>
      </w:r>
      <w:r>
        <w:rPr>
          <w:spacing w:val="-4"/>
        </w:rPr>
        <w:t xml:space="preserve"> </w:t>
      </w:r>
      <w:r w:rsidR="00F54037">
        <w:t>October 1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F54037">
        <w:rPr>
          <w:spacing w:val="-1"/>
        </w:rPr>
        <w:t>6</w:t>
      </w:r>
      <w:r>
        <w:rPr>
          <w:spacing w:val="-1"/>
        </w:rPr>
        <w:t xml:space="preserve">, </w:t>
      </w:r>
      <w:r w:rsidR="00F54037">
        <w:rPr>
          <w:spacing w:val="-1"/>
        </w:rPr>
        <w:t>ECICOG</w:t>
      </w:r>
      <w:r w:rsidR="00AB3501"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2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rPr>
          <w:spacing w:val="-1"/>
        </w:rPr>
        <w:t xml:space="preserve">Response </w:t>
      </w:r>
      <w:r>
        <w:t>services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E865A3" w:rsidRDefault="00E865A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840"/>
        </w:tabs>
        <w:ind w:right="321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Modification Requests</w:t>
      </w:r>
      <w:r>
        <w:rPr>
          <w:rFonts w:ascii="Cambria" w:eastAsia="Cambria" w:hAnsi="Cambria" w:cs="Cambria"/>
          <w:b/>
          <w:bCs/>
          <w:color w:val="82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Submittals:</w:t>
      </w:r>
      <w:r>
        <w:rPr>
          <w:rFonts w:ascii="Cambria" w:eastAsia="Cambria" w:hAnsi="Cambria" w:cs="Cambria"/>
          <w:b/>
          <w:bCs/>
          <w:color w:val="820000"/>
          <w:spacing w:val="51"/>
          <w:sz w:val="26"/>
          <w:szCs w:val="26"/>
        </w:rPr>
        <w:t xml:space="preserve"> </w:t>
      </w:r>
      <w:r>
        <w:t>An</w:t>
      </w:r>
      <w:r>
        <w:rPr>
          <w:spacing w:val="-1"/>
        </w:rPr>
        <w:t xml:space="preserve"> individual</w:t>
      </w:r>
      <w:r>
        <w:t xml:space="preserve"> requesting</w:t>
      </w:r>
      <w:r>
        <w:rPr>
          <w:spacing w:val="-2"/>
        </w:rPr>
        <w:t xml:space="preserve"> </w:t>
      </w:r>
      <w:r>
        <w:t>a modification</w:t>
      </w:r>
      <w:r>
        <w:rPr>
          <w:spacing w:val="-1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 w:rsidR="00F54037">
        <w:t>ECICOG</w:t>
      </w:r>
      <w:r>
        <w:t>’s</w:t>
      </w:r>
      <w:r>
        <w:rPr>
          <w:spacing w:val="-4"/>
        </w:rPr>
        <w:t xml:space="preserve"> </w:t>
      </w:r>
      <w:r>
        <w:t>service.</w:t>
      </w:r>
      <w:r>
        <w:rPr>
          <w:spacing w:val="46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rPr>
          <w:spacing w:val="-1"/>
        </w:rPr>
        <w:t>impending</w:t>
      </w:r>
      <w:r>
        <w:rPr>
          <w:spacing w:val="-2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rPr>
          <w:spacing w:val="-1"/>
        </w:rPr>
        <w:t>date within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request,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possible.</w:t>
      </w:r>
      <w:r>
        <w:rPr>
          <w:spacing w:val="-2"/>
        </w:rPr>
        <w:t xml:space="preserve"> </w:t>
      </w:r>
      <w:r w:rsidR="00AB3501">
        <w:rPr>
          <w:spacing w:val="-1"/>
        </w:rPr>
        <w:t>ECICOG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request.</w:t>
      </w:r>
    </w:p>
    <w:p w:rsidR="00E865A3" w:rsidRDefault="00EE35E1">
      <w:pPr>
        <w:pStyle w:val="BodyText"/>
        <w:numPr>
          <w:ilvl w:val="1"/>
          <w:numId w:val="2"/>
        </w:numPr>
        <w:tabs>
          <w:tab w:val="left" w:pos="1560"/>
        </w:tabs>
        <w:ind w:right="422"/>
      </w:pPr>
      <w:r>
        <w:t>Requests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AB3501">
        <w:t xml:space="preserve">emailing </w:t>
      </w:r>
      <w:hyperlink r:id="rId6" w:history="1">
        <w:r w:rsidR="00AB3501" w:rsidRPr="00C41C0D">
          <w:rPr>
            <w:rStyle w:val="Hyperlink"/>
            <w:u w:color="002060"/>
          </w:rPr>
          <w:t>brock.grenis@ecicog</w:t>
        </w:r>
      </w:hyperlink>
      <w:r w:rsidR="00AB3501">
        <w:rPr>
          <w:color w:val="002060"/>
          <w:u w:val="single" w:color="002060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calling</w:t>
      </w:r>
      <w:r>
        <w:rPr>
          <w:spacing w:val="-5"/>
        </w:rPr>
        <w:t xml:space="preserve"> </w:t>
      </w:r>
      <w:r w:rsidR="00AB3501">
        <w:rPr>
          <w:spacing w:val="-1"/>
        </w:rPr>
        <w:t>ECICOG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 w:rsidR="00AB3501">
        <w:rPr>
          <w:spacing w:val="-1"/>
        </w:rPr>
        <w:t>319-365-9941 ext. 137</w:t>
      </w:r>
    </w:p>
    <w:p w:rsidR="00E865A3" w:rsidRDefault="00E865A3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840"/>
        </w:tabs>
        <w:spacing w:before="64"/>
        <w:ind w:right="806"/>
        <w:jc w:val="both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Designated</w:t>
      </w:r>
      <w:r>
        <w:rPr>
          <w:rFonts w:ascii="Cambria" w:eastAsia="Cambria" w:hAnsi="Cambria" w:cs="Cambria"/>
          <w:b/>
          <w:bCs/>
          <w:color w:val="820000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Responsible</w:t>
      </w:r>
      <w:r>
        <w:rPr>
          <w:rFonts w:ascii="Cambria" w:eastAsia="Cambria" w:hAnsi="Cambria" w:cs="Cambria"/>
          <w:b/>
          <w:bCs/>
          <w:color w:val="82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Employee:</w:t>
      </w:r>
      <w:r>
        <w:rPr>
          <w:rFonts w:ascii="Cambria" w:eastAsia="Cambria" w:hAnsi="Cambria" w:cs="Cambria"/>
          <w:b/>
          <w:bCs/>
          <w:color w:val="820000"/>
          <w:spacing w:val="48"/>
          <w:sz w:val="26"/>
          <w:szCs w:val="26"/>
        </w:rPr>
        <w:t xml:space="preserve"> </w:t>
      </w:r>
      <w:r w:rsidR="00AB3501">
        <w:rPr>
          <w:spacing w:val="-1"/>
        </w:rPr>
        <w:t>ECICOG’s Transit Administrator/Planner, Brock Grenis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approve/deny</w:t>
      </w:r>
      <w:r>
        <w:rPr>
          <w:spacing w:val="-2"/>
        </w:rPr>
        <w:t xml:space="preserve"> </w:t>
      </w:r>
      <w:r>
        <w:rPr>
          <w:spacing w:val="-1"/>
        </w:rPr>
        <w:t>pending</w:t>
      </w:r>
      <w:r>
        <w:rPr>
          <w:spacing w:val="2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requests.</w:t>
      </w:r>
    </w:p>
    <w:p w:rsidR="00AB3501" w:rsidRDefault="00AB3501">
      <w:pPr>
        <w:pStyle w:val="Heading1"/>
        <w:spacing w:before="4" w:line="236" w:lineRule="auto"/>
        <w:ind w:left="2732" w:right="2707" w:firstLine="0"/>
        <w:jc w:val="center"/>
        <w:rPr>
          <w:spacing w:val="25"/>
          <w:w w:val="99"/>
        </w:rPr>
      </w:pPr>
      <w:r>
        <w:t xml:space="preserve">Brock Grenis; Transit Administrator  </w:t>
      </w:r>
      <w:r w:rsidR="00EE35E1">
        <w:rPr>
          <w:spacing w:val="25"/>
          <w:w w:val="99"/>
        </w:rPr>
        <w:t xml:space="preserve"> </w:t>
      </w:r>
    </w:p>
    <w:p w:rsidR="00E865A3" w:rsidRDefault="00AB3501">
      <w:pPr>
        <w:pStyle w:val="Heading1"/>
        <w:spacing w:before="4" w:line="236" w:lineRule="auto"/>
        <w:ind w:left="2732" w:right="2707" w:firstLine="0"/>
        <w:jc w:val="center"/>
        <w:rPr>
          <w:b w:val="0"/>
          <w:bCs w:val="0"/>
        </w:rPr>
      </w:pPr>
      <w:r>
        <w:rPr>
          <w:spacing w:val="-1"/>
        </w:rPr>
        <w:t>700 16 St NE Suite 301</w:t>
      </w:r>
    </w:p>
    <w:p w:rsidR="00AB3501" w:rsidRDefault="00AB3501">
      <w:pPr>
        <w:ind w:left="2906" w:right="2886" w:firstLine="1"/>
        <w:jc w:val="center"/>
        <w:rPr>
          <w:rFonts w:ascii="Calibri" w:eastAsia="Calibri" w:hAnsi="Calibri" w:cs="Calibri"/>
          <w:b/>
          <w:bCs/>
          <w:spacing w:val="-18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Cedar Rapids</w:t>
      </w:r>
      <w:r w:rsidR="00EE35E1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EE35E1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EE35E1">
        <w:rPr>
          <w:rFonts w:ascii="Calibri" w:eastAsia="Calibri" w:hAnsi="Calibri" w:cs="Calibri"/>
          <w:b/>
          <w:bCs/>
          <w:sz w:val="24"/>
          <w:szCs w:val="24"/>
        </w:rPr>
        <w:t>Iowa</w:t>
      </w:r>
      <w:r w:rsidR="00EE35E1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EE35E1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2402</w:t>
      </w:r>
      <w:r w:rsidR="00EE35E1">
        <w:rPr>
          <w:rFonts w:ascii="Calibri" w:eastAsia="Calibri" w:hAnsi="Calibri" w:cs="Calibri"/>
          <w:b/>
          <w:bCs/>
          <w:color w:val="002060"/>
          <w:spacing w:val="-1"/>
          <w:w w:val="99"/>
          <w:sz w:val="24"/>
          <w:szCs w:val="24"/>
        </w:rPr>
        <w:t xml:space="preserve"> </w:t>
      </w:r>
      <w:hyperlink r:id="rId7" w:history="1">
        <w:r w:rsidRPr="00C41C0D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2060"/>
          </w:rPr>
          <w:t>brockgrenis@ecicog.org</w:t>
        </w:r>
        <w:r w:rsidRPr="00C41C0D">
          <w:rPr>
            <w:rStyle w:val="Hyperlink"/>
            <w:rFonts w:ascii="Calibri" w:eastAsia="Calibri" w:hAnsi="Calibri" w:cs="Calibri"/>
            <w:b/>
            <w:bCs/>
            <w:spacing w:val="-19"/>
            <w:sz w:val="24"/>
            <w:szCs w:val="24"/>
            <w:u w:color="002060"/>
          </w:rPr>
          <w:t xml:space="preserve"> </w:t>
        </w:r>
      </w:hyperlink>
      <w:r w:rsidR="00EE35E1">
        <w:rPr>
          <w:rFonts w:ascii="Calibri" w:eastAsia="Calibri" w:hAnsi="Calibri" w:cs="Calibri"/>
          <w:b/>
          <w:bCs/>
          <w:sz w:val="24"/>
          <w:szCs w:val="24"/>
        </w:rPr>
        <w:t>or</w:t>
      </w:r>
      <w:r w:rsidR="00EE35E1"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</w:p>
    <w:p w:rsidR="00E865A3" w:rsidRDefault="00AB3501">
      <w:pPr>
        <w:ind w:left="2906" w:right="2886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(319) 365-9941 ext. 137</w:t>
      </w:r>
    </w:p>
    <w:p w:rsidR="00E865A3" w:rsidRDefault="00E865A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E865A3" w:rsidRDefault="00AB3501">
      <w:pPr>
        <w:pStyle w:val="BodyText"/>
        <w:spacing w:before="51"/>
        <w:ind w:left="839" w:right="150" w:firstLine="0"/>
      </w:pPr>
      <w:r>
        <w:rPr>
          <w:spacing w:val="-1"/>
        </w:rPr>
        <w:t>ECICOG</w:t>
      </w:r>
      <w:r w:rsidR="00EE35E1">
        <w:rPr>
          <w:spacing w:val="-2"/>
        </w:rPr>
        <w:t xml:space="preserve"> </w:t>
      </w:r>
      <w:r w:rsidR="00EE35E1">
        <w:t>is</w:t>
      </w:r>
      <w:r w:rsidR="00EE35E1">
        <w:rPr>
          <w:spacing w:val="-3"/>
        </w:rPr>
        <w:t xml:space="preserve"> </w:t>
      </w:r>
      <w:r w:rsidR="00EE35E1">
        <w:t>committed</w:t>
      </w:r>
      <w:r w:rsidR="00EE35E1">
        <w:rPr>
          <w:spacing w:val="-2"/>
        </w:rPr>
        <w:t xml:space="preserve"> </w:t>
      </w:r>
      <w:r w:rsidR="00EE35E1">
        <w:t>to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providing</w:t>
      </w:r>
      <w:r w:rsidR="00EE35E1">
        <w:t xml:space="preserve"> </w:t>
      </w:r>
      <w:r w:rsidR="00EE35E1">
        <w:rPr>
          <w:spacing w:val="-1"/>
        </w:rPr>
        <w:t>public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transit</w:t>
      </w:r>
      <w:r w:rsidR="00EE35E1">
        <w:rPr>
          <w:spacing w:val="-3"/>
        </w:rPr>
        <w:t xml:space="preserve"> </w:t>
      </w:r>
      <w:r w:rsidR="00EE35E1">
        <w:t>service</w:t>
      </w:r>
      <w:r w:rsidR="00EE35E1">
        <w:rPr>
          <w:spacing w:val="-1"/>
        </w:rPr>
        <w:t xml:space="preserve"> </w:t>
      </w:r>
      <w:r w:rsidR="00EE35E1">
        <w:t>to</w:t>
      </w:r>
      <w:r w:rsidR="00EE35E1">
        <w:rPr>
          <w:spacing w:val="-3"/>
        </w:rPr>
        <w:t xml:space="preserve"> </w:t>
      </w:r>
      <w:r w:rsidR="00EE35E1">
        <w:t>all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the</w:t>
      </w:r>
      <w:r w:rsidR="00EE35E1">
        <w:rPr>
          <w:spacing w:val="-2"/>
        </w:rPr>
        <w:t xml:space="preserve"> </w:t>
      </w:r>
      <w:r w:rsidR="00EE35E1">
        <w:t>general</w:t>
      </w:r>
      <w:r w:rsidR="00EE35E1">
        <w:rPr>
          <w:spacing w:val="27"/>
          <w:w w:val="99"/>
        </w:rPr>
        <w:t xml:space="preserve"> </w:t>
      </w:r>
      <w:r w:rsidR="00EE35E1">
        <w:rPr>
          <w:spacing w:val="-1"/>
        </w:rPr>
        <w:t>public including</w:t>
      </w:r>
      <w:r w:rsidR="00EE35E1">
        <w:t xml:space="preserve"> </w:t>
      </w:r>
      <w:r w:rsidR="00EE35E1">
        <w:rPr>
          <w:spacing w:val="-1"/>
        </w:rPr>
        <w:t>those</w:t>
      </w:r>
      <w:r w:rsidR="00EE35E1">
        <w:t xml:space="preserve"> </w:t>
      </w:r>
      <w:r w:rsidR="00EE35E1">
        <w:rPr>
          <w:spacing w:val="-1"/>
        </w:rPr>
        <w:t>individuals</w:t>
      </w:r>
      <w:r w:rsidR="00EE35E1">
        <w:t xml:space="preserve"> </w:t>
      </w:r>
      <w:r w:rsidR="00EE35E1">
        <w:rPr>
          <w:spacing w:val="-1"/>
        </w:rPr>
        <w:t>with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disabilities.</w:t>
      </w:r>
      <w:r w:rsidR="00EE35E1">
        <w:t xml:space="preserve">  </w:t>
      </w:r>
      <w:r w:rsidR="00EE35E1">
        <w:rPr>
          <w:spacing w:val="-1"/>
        </w:rPr>
        <w:t xml:space="preserve">If </w:t>
      </w:r>
      <w:r w:rsidR="00EE35E1">
        <w:t>you</w:t>
      </w:r>
      <w:r w:rsidR="00EE35E1">
        <w:rPr>
          <w:spacing w:val="-1"/>
        </w:rPr>
        <w:t xml:space="preserve"> </w:t>
      </w:r>
      <w:r w:rsidR="00EE35E1">
        <w:t>are an</w:t>
      </w:r>
      <w:r w:rsidR="00EE35E1">
        <w:rPr>
          <w:spacing w:val="-1"/>
        </w:rPr>
        <w:t xml:space="preserve"> individual</w:t>
      </w:r>
      <w:r w:rsidR="00EE35E1">
        <w:rPr>
          <w:spacing w:val="1"/>
        </w:rPr>
        <w:t xml:space="preserve"> </w:t>
      </w:r>
      <w:r w:rsidR="00EE35E1">
        <w:t>with</w:t>
      </w:r>
      <w:r w:rsidR="00EE35E1">
        <w:rPr>
          <w:spacing w:val="-2"/>
        </w:rPr>
        <w:t xml:space="preserve"> </w:t>
      </w:r>
      <w:r w:rsidR="00EE35E1">
        <w:t>a</w:t>
      </w:r>
      <w:r w:rsidR="00EE35E1">
        <w:rPr>
          <w:spacing w:val="35"/>
        </w:rPr>
        <w:t xml:space="preserve"> </w:t>
      </w:r>
      <w:r w:rsidR="00EE35E1">
        <w:rPr>
          <w:spacing w:val="-1"/>
        </w:rPr>
        <w:t>disability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and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believe</w:t>
      </w:r>
      <w:r w:rsidR="00EE35E1">
        <w:rPr>
          <w:spacing w:val="-2"/>
        </w:rPr>
        <w:t xml:space="preserve"> </w:t>
      </w:r>
      <w:r w:rsidR="00EE35E1">
        <w:t>an</w:t>
      </w:r>
      <w:r w:rsidR="00EE35E1">
        <w:rPr>
          <w:spacing w:val="-4"/>
        </w:rPr>
        <w:t xml:space="preserve"> </w:t>
      </w:r>
      <w:r w:rsidR="00EE35E1">
        <w:t>accommodation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or</w:t>
      </w:r>
      <w:r w:rsidR="00EE35E1">
        <w:rPr>
          <w:spacing w:val="-2"/>
        </w:rPr>
        <w:t xml:space="preserve"> </w:t>
      </w:r>
      <w:r w:rsidR="00EE35E1">
        <w:t>modification</w:t>
      </w:r>
      <w:r w:rsidR="00EE35E1">
        <w:rPr>
          <w:spacing w:val="-4"/>
        </w:rPr>
        <w:t xml:space="preserve"> </w:t>
      </w:r>
      <w:r w:rsidR="00EE35E1">
        <w:t>in</w:t>
      </w:r>
      <w:r w:rsidR="00EE35E1">
        <w:rPr>
          <w:spacing w:val="-3"/>
        </w:rPr>
        <w:t xml:space="preserve"> </w:t>
      </w:r>
      <w:r w:rsidR="00E26879">
        <w:t>ECICOG</w:t>
      </w:r>
      <w:r w:rsidR="00EE35E1">
        <w:t>’s</w:t>
      </w:r>
      <w:r w:rsidR="00EE35E1">
        <w:rPr>
          <w:spacing w:val="-4"/>
        </w:rPr>
        <w:t xml:space="preserve"> </w:t>
      </w:r>
      <w:r w:rsidR="00EE35E1">
        <w:t>services,</w:t>
      </w:r>
      <w:r w:rsidR="00EE35E1">
        <w:rPr>
          <w:spacing w:val="-2"/>
        </w:rPr>
        <w:t xml:space="preserve"> </w:t>
      </w:r>
      <w:r w:rsidR="00EE35E1">
        <w:t>policies</w:t>
      </w:r>
      <w:r w:rsidR="00EE35E1">
        <w:rPr>
          <w:spacing w:val="-5"/>
        </w:rPr>
        <w:t xml:space="preserve"> </w:t>
      </w:r>
      <w:r w:rsidR="00EE35E1">
        <w:rPr>
          <w:spacing w:val="-1"/>
        </w:rPr>
        <w:t>or</w:t>
      </w:r>
      <w:r w:rsidR="00EE35E1">
        <w:rPr>
          <w:spacing w:val="24"/>
          <w:w w:val="99"/>
        </w:rPr>
        <w:t xml:space="preserve"> </w:t>
      </w:r>
      <w:r w:rsidR="00EE35E1">
        <w:t>programs</w:t>
      </w:r>
      <w:r w:rsidR="00EE35E1">
        <w:rPr>
          <w:spacing w:val="-5"/>
        </w:rPr>
        <w:t xml:space="preserve"> </w:t>
      </w:r>
      <w:r w:rsidR="00EE35E1">
        <w:rPr>
          <w:spacing w:val="-1"/>
        </w:rPr>
        <w:t>would</w:t>
      </w:r>
      <w:r w:rsidR="00EE35E1">
        <w:rPr>
          <w:spacing w:val="-4"/>
        </w:rPr>
        <w:t xml:space="preserve"> </w:t>
      </w:r>
      <w:r w:rsidR="00EE35E1">
        <w:rPr>
          <w:spacing w:val="-1"/>
        </w:rPr>
        <w:t>allow</w:t>
      </w:r>
      <w:r w:rsidR="00EE35E1">
        <w:rPr>
          <w:spacing w:val="-5"/>
        </w:rPr>
        <w:t xml:space="preserve"> </w:t>
      </w:r>
      <w:r w:rsidR="00EE35E1">
        <w:t>you</w:t>
      </w:r>
      <w:r w:rsidR="00EE35E1">
        <w:rPr>
          <w:spacing w:val="-4"/>
        </w:rPr>
        <w:t xml:space="preserve"> </w:t>
      </w:r>
      <w:r w:rsidR="00EE35E1">
        <w:t>to</w:t>
      </w:r>
      <w:r w:rsidR="00EE35E1">
        <w:rPr>
          <w:spacing w:val="-5"/>
        </w:rPr>
        <w:t xml:space="preserve"> </w:t>
      </w:r>
      <w:r w:rsidR="00EE35E1">
        <w:t>access</w:t>
      </w:r>
      <w:r w:rsidR="00EE35E1">
        <w:rPr>
          <w:spacing w:val="-3"/>
        </w:rPr>
        <w:t xml:space="preserve"> </w:t>
      </w:r>
      <w:r w:rsidR="00E26879">
        <w:t>ECICOG</w:t>
      </w:r>
      <w:r w:rsidR="00EE35E1">
        <w:t>’s</w:t>
      </w:r>
      <w:r w:rsidR="00EE35E1">
        <w:rPr>
          <w:spacing w:val="-5"/>
        </w:rPr>
        <w:t xml:space="preserve"> </w:t>
      </w:r>
      <w:r w:rsidR="00EE35E1">
        <w:t>transit</w:t>
      </w:r>
      <w:r w:rsidR="00EE35E1">
        <w:rPr>
          <w:spacing w:val="-4"/>
        </w:rPr>
        <w:t xml:space="preserve"> </w:t>
      </w:r>
      <w:r w:rsidR="00EE35E1">
        <w:rPr>
          <w:spacing w:val="-1"/>
        </w:rPr>
        <w:t>services,</w:t>
      </w:r>
      <w:r w:rsidR="00EE35E1">
        <w:rPr>
          <w:spacing w:val="-4"/>
        </w:rPr>
        <w:t xml:space="preserve"> </w:t>
      </w:r>
      <w:r w:rsidR="00EE35E1">
        <w:rPr>
          <w:spacing w:val="-1"/>
        </w:rPr>
        <w:t>please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contact</w:t>
      </w:r>
      <w:r w:rsidR="00EE35E1">
        <w:rPr>
          <w:spacing w:val="-5"/>
        </w:rPr>
        <w:t xml:space="preserve"> </w:t>
      </w:r>
      <w:r w:rsidR="00E26879">
        <w:t>Brock Grenis</w:t>
      </w:r>
      <w:r w:rsidR="00EE35E1">
        <w:rPr>
          <w:spacing w:val="-1"/>
        </w:rPr>
        <w:t>,</w:t>
      </w:r>
      <w:r w:rsidR="00EE35E1">
        <w:rPr>
          <w:spacing w:val="29"/>
        </w:rPr>
        <w:t xml:space="preserve"> </w:t>
      </w:r>
      <w:r w:rsidR="00EE35E1">
        <w:rPr>
          <w:spacing w:val="-1"/>
        </w:rPr>
        <w:t>via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phone,</w:t>
      </w:r>
      <w:r w:rsidR="00EE35E1">
        <w:rPr>
          <w:spacing w:val="-2"/>
        </w:rPr>
        <w:t xml:space="preserve"> </w:t>
      </w:r>
      <w:r w:rsidR="00EE35E1">
        <w:t>letter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or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email</w:t>
      </w:r>
      <w:r w:rsidR="00EE35E1">
        <w:rPr>
          <w:spacing w:val="-3"/>
        </w:rPr>
        <w:t xml:space="preserve"> </w:t>
      </w:r>
      <w:r w:rsidR="00EE35E1">
        <w:t>and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 xml:space="preserve">describe </w:t>
      </w:r>
      <w:r w:rsidR="00EE35E1">
        <w:t>what</w:t>
      </w:r>
      <w:r w:rsidR="00EE35E1">
        <w:rPr>
          <w:spacing w:val="-3"/>
        </w:rPr>
        <w:t xml:space="preserve"> </w:t>
      </w:r>
      <w:r w:rsidR="00EE35E1">
        <w:t>is</w:t>
      </w:r>
      <w:r w:rsidR="00EE35E1">
        <w:rPr>
          <w:spacing w:val="-3"/>
        </w:rPr>
        <w:t xml:space="preserve"> </w:t>
      </w:r>
      <w:r w:rsidR="00EE35E1">
        <w:t>needed</w:t>
      </w:r>
      <w:r w:rsidR="00EE35E1">
        <w:rPr>
          <w:spacing w:val="-3"/>
        </w:rPr>
        <w:t xml:space="preserve"> </w:t>
      </w:r>
      <w:r w:rsidR="00EE35E1">
        <w:t>to</w:t>
      </w:r>
      <w:r w:rsidR="00EE35E1">
        <w:rPr>
          <w:spacing w:val="-3"/>
        </w:rPr>
        <w:t xml:space="preserve"> </w:t>
      </w:r>
      <w:r w:rsidR="00EE35E1">
        <w:rPr>
          <w:spacing w:val="-1"/>
        </w:rPr>
        <w:t>be</w:t>
      </w:r>
      <w:r w:rsidR="00EE35E1">
        <w:rPr>
          <w:spacing w:val="-3"/>
        </w:rPr>
        <w:t xml:space="preserve"> </w:t>
      </w:r>
      <w:r w:rsidR="00EE35E1">
        <w:t>modified</w:t>
      </w:r>
      <w:r w:rsidR="00EE35E1">
        <w:rPr>
          <w:spacing w:val="-4"/>
        </w:rPr>
        <w:t xml:space="preserve"> </w:t>
      </w:r>
      <w:r w:rsidR="00EE35E1">
        <w:t>in</w:t>
      </w:r>
      <w:r w:rsidR="00EE35E1">
        <w:rPr>
          <w:spacing w:val="-3"/>
        </w:rPr>
        <w:t xml:space="preserve"> </w:t>
      </w:r>
      <w:r w:rsidR="00EE35E1">
        <w:t>order</w:t>
      </w:r>
      <w:r w:rsidR="00EE35E1">
        <w:rPr>
          <w:spacing w:val="-2"/>
        </w:rPr>
        <w:t xml:space="preserve"> </w:t>
      </w:r>
      <w:r w:rsidR="00EE35E1">
        <w:rPr>
          <w:spacing w:val="-1"/>
        </w:rPr>
        <w:t>for</w:t>
      </w:r>
      <w:r w:rsidR="00EE35E1">
        <w:rPr>
          <w:spacing w:val="-2"/>
        </w:rPr>
        <w:t xml:space="preserve"> </w:t>
      </w:r>
      <w:r w:rsidR="00EE35E1">
        <w:t>you</w:t>
      </w:r>
      <w:r w:rsidR="00EE35E1">
        <w:rPr>
          <w:spacing w:val="-3"/>
        </w:rPr>
        <w:t xml:space="preserve"> </w:t>
      </w:r>
      <w:r w:rsidR="00EE35E1">
        <w:t>to</w:t>
      </w:r>
      <w:r w:rsidR="00EE35E1">
        <w:rPr>
          <w:spacing w:val="30"/>
        </w:rPr>
        <w:t xml:space="preserve"> </w:t>
      </w:r>
      <w:r w:rsidR="00EE35E1">
        <w:rPr>
          <w:spacing w:val="-1"/>
        </w:rPr>
        <w:t>use</w:t>
      </w:r>
      <w:r w:rsidR="00EE35E1">
        <w:rPr>
          <w:spacing w:val="-8"/>
        </w:rPr>
        <w:t xml:space="preserve"> </w:t>
      </w:r>
      <w:r w:rsidR="00E26879">
        <w:rPr>
          <w:spacing w:val="-1"/>
        </w:rPr>
        <w:t>ECICOG</w:t>
      </w:r>
      <w:r w:rsidR="00EE35E1">
        <w:rPr>
          <w:spacing w:val="-7"/>
        </w:rPr>
        <w:t xml:space="preserve"> </w:t>
      </w:r>
      <w:r w:rsidR="00EE35E1">
        <w:t>services.</w:t>
      </w:r>
    </w:p>
    <w:p w:rsidR="00E865A3" w:rsidRDefault="00E865A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840"/>
        </w:tabs>
        <w:ind w:right="139"/>
        <w:jc w:val="left"/>
      </w:pP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Use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 xml:space="preserve"> Term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Reasonable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 xml:space="preserve">Modification 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Not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Required:</w:t>
      </w:r>
      <w:r>
        <w:rPr>
          <w:rFonts w:ascii="Cambria" w:eastAsia="Cambria" w:hAnsi="Cambria" w:cs="Cambria"/>
          <w:b/>
          <w:bCs/>
          <w:color w:val="820000"/>
          <w:spacing w:val="51"/>
          <w:sz w:val="26"/>
          <w:szCs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29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 the</w:t>
      </w:r>
      <w:r>
        <w:t xml:space="preserve"> term</w:t>
      </w:r>
      <w:r>
        <w:rPr>
          <w:spacing w:val="-1"/>
        </w:rPr>
        <w:t xml:space="preserve"> “reasonable</w:t>
      </w:r>
      <w:r>
        <w:t xml:space="preserve"> modification”</w:t>
      </w:r>
      <w:r>
        <w:rPr>
          <w:spacing w:val="-1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request.</w:t>
      </w:r>
      <w:r>
        <w:rPr>
          <w:spacing w:val="50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in accessing</w:t>
      </w:r>
      <w:r>
        <w:rPr>
          <w:spacing w:val="-2"/>
        </w:rPr>
        <w:t xml:space="preserve"> </w:t>
      </w:r>
      <w:r>
        <w:t>transit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ECICOG’s</w:t>
      </w:r>
      <w:r>
        <w:rPr>
          <w:spacing w:val="-4"/>
        </w:rPr>
        <w:t xml:space="preserve"> </w:t>
      </w:r>
      <w:r>
        <w:rPr>
          <w:spacing w:val="-1"/>
        </w:rPr>
        <w:t>Transit Administrator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complaint</w:t>
      </w:r>
      <w:r>
        <w:rPr>
          <w:spacing w:val="27"/>
        </w:rPr>
        <w:t xml:space="preserve"> </w:t>
      </w:r>
      <w:r>
        <w:rPr>
          <w:spacing w:val="-1"/>
        </w:rPr>
        <w:t>process.</w:t>
      </w:r>
    </w:p>
    <w:p w:rsidR="00E865A3" w:rsidRDefault="00E865A3">
      <w:pPr>
        <w:sectPr w:rsidR="00E865A3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spacing w:before="39"/>
        <w:ind w:left="480" w:right="460"/>
        <w:jc w:val="left"/>
      </w:pPr>
      <w:r>
        <w:rPr>
          <w:rFonts w:ascii="Cambria"/>
          <w:b/>
          <w:color w:val="820000"/>
          <w:spacing w:val="-1"/>
          <w:sz w:val="26"/>
        </w:rPr>
        <w:lastRenderedPageBreak/>
        <w:t>Requests</w:t>
      </w:r>
      <w:r>
        <w:rPr>
          <w:rFonts w:ascii="Cambria"/>
          <w:b/>
          <w:color w:val="820000"/>
          <w:spacing w:val="-4"/>
          <w:sz w:val="26"/>
        </w:rPr>
        <w:t xml:space="preserve"> </w:t>
      </w:r>
      <w:r>
        <w:rPr>
          <w:rFonts w:ascii="Cambria"/>
          <w:b/>
          <w:color w:val="820000"/>
          <w:sz w:val="26"/>
        </w:rPr>
        <w:t>In</w:t>
      </w:r>
      <w:r>
        <w:rPr>
          <w:rFonts w:ascii="Cambria"/>
          <w:b/>
          <w:color w:val="820000"/>
          <w:spacing w:val="-2"/>
          <w:sz w:val="26"/>
        </w:rPr>
        <w:t xml:space="preserve"> </w:t>
      </w:r>
      <w:r>
        <w:rPr>
          <w:rFonts w:ascii="Cambria"/>
          <w:b/>
          <w:color w:val="820000"/>
          <w:spacing w:val="-1"/>
          <w:sz w:val="26"/>
        </w:rPr>
        <w:t>Advance:</w:t>
      </w:r>
      <w:r>
        <w:rPr>
          <w:rFonts w:ascii="Cambria"/>
          <w:b/>
          <w:color w:val="820000"/>
          <w:spacing w:val="46"/>
          <w:sz w:val="26"/>
        </w:rPr>
        <w:t xml:space="preserve"> </w:t>
      </w:r>
      <w:r>
        <w:rPr>
          <w:spacing w:val="-1"/>
        </w:rPr>
        <w:t>Whenever</w:t>
      </w:r>
      <w:r>
        <w:rPr>
          <w:spacing w:val="-3"/>
        </w:rPr>
        <w:t xml:space="preserve"> </w:t>
      </w:r>
      <w:r>
        <w:rPr>
          <w:spacing w:val="-1"/>
        </w:rPr>
        <w:t>feasible,</w:t>
      </w:r>
      <w:r>
        <w:rPr>
          <w:spacing w:val="-2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0"/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advance,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ECICOG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should state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impending</w:t>
      </w:r>
      <w:r>
        <w:rPr>
          <w:spacing w:val="-3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request.</w:t>
      </w:r>
    </w:p>
    <w:p w:rsidR="00E865A3" w:rsidRDefault="00E865A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E865A3" w:rsidRDefault="00EE35E1">
      <w:pPr>
        <w:pStyle w:val="BodyText"/>
        <w:ind w:left="479" w:right="245" w:firstLine="0"/>
      </w:pPr>
      <w:r>
        <w:t>Depending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complexity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ECICOG</w:t>
      </w:r>
      <w:r>
        <w:rPr>
          <w:spacing w:val="-2"/>
        </w:rPr>
        <w:t xml:space="preserve"> </w:t>
      </w:r>
      <w:r>
        <w:t>administrative/operational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providing</w:t>
      </w:r>
      <w:r>
        <w:t xml:space="preserve"> more </w:t>
      </w:r>
      <w:r>
        <w:rPr>
          <w:spacing w:val="-1"/>
        </w:rPr>
        <w:t>information for</w:t>
      </w:r>
      <w:r>
        <w:t xml:space="preserve"> any</w:t>
      </w:r>
      <w:r>
        <w:rPr>
          <w:spacing w:val="1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approval/denial</w:t>
      </w:r>
      <w:r>
        <w:rPr>
          <w:spacing w:val="25"/>
        </w:rPr>
        <w:t xml:space="preserve"> </w:t>
      </w:r>
      <w:r>
        <w:rPr>
          <w:spacing w:val="-1"/>
        </w:rPr>
        <w:t>determinations.</w:t>
      </w:r>
    </w:p>
    <w:p w:rsidR="00E865A3" w:rsidRDefault="00E865A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ind w:left="480" w:right="460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Requests</w:t>
      </w:r>
      <w:r>
        <w:rPr>
          <w:rFonts w:ascii="Cambria" w:eastAsia="Cambria" w:hAnsi="Cambria" w:cs="Cambria"/>
          <w:b/>
          <w:bCs/>
          <w:color w:val="820000"/>
          <w:spacing w:val="-3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During</w:t>
      </w:r>
      <w:proofErr w:type="gramEnd"/>
      <w:r>
        <w:rPr>
          <w:rFonts w:ascii="Cambria" w:eastAsia="Cambria" w:hAnsi="Cambria" w:cs="Cambria"/>
          <w:b/>
          <w:bCs/>
          <w:color w:val="820000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Transit</w:t>
      </w:r>
      <w:r>
        <w:rPr>
          <w:rFonts w:ascii="Cambria" w:eastAsia="Cambria" w:hAnsi="Cambria" w:cs="Cambria"/>
          <w:b/>
          <w:bCs/>
          <w:color w:val="82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Trip:</w:t>
      </w:r>
      <w:r>
        <w:rPr>
          <w:rFonts w:ascii="Cambria" w:eastAsia="Cambria" w:hAnsi="Cambria" w:cs="Cambria"/>
          <w:b/>
          <w:bCs/>
          <w:color w:val="820000"/>
          <w:spacing w:val="49"/>
          <w:sz w:val="26"/>
          <w:szCs w:val="2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modification</w:t>
      </w:r>
      <w:r>
        <w:rPr>
          <w:spacing w:val="-2"/>
        </w:rPr>
        <w:t xml:space="preserve"> </w:t>
      </w:r>
      <w:r>
        <w:t>cannot</w:t>
      </w:r>
      <w:r>
        <w:rPr>
          <w:spacing w:val="27"/>
        </w:rPr>
        <w:t xml:space="preserve"> </w:t>
      </w:r>
      <w:r>
        <w:rPr>
          <w:spacing w:val="-1"/>
        </w:rPr>
        <w:t>practicably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advance,</w:t>
      </w:r>
      <w:r>
        <w:rPr>
          <w:spacing w:val="-4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request.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rPr>
          <w:spacing w:val="-1"/>
        </w:rPr>
        <w:t>subcontractor operators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consult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ECICOG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determination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deny </w:t>
      </w:r>
      <w:r>
        <w:t>the</w:t>
      </w:r>
      <w:r>
        <w:rPr>
          <w:spacing w:val="-1"/>
        </w:rPr>
        <w:t xml:space="preserve"> </w:t>
      </w:r>
      <w:r>
        <w:t>request.</w:t>
      </w:r>
      <w:r>
        <w:rPr>
          <w:spacing w:val="5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denials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modifications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3"/>
          <w:w w:val="99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ECICOG Transit Administrator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 xml:space="preserve">official </w:t>
      </w:r>
      <w:r>
        <w:rPr>
          <w:spacing w:val="-1"/>
        </w:rPr>
        <w:t>documentation.</w:t>
      </w:r>
    </w:p>
    <w:p w:rsidR="00E865A3" w:rsidRDefault="00E865A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ind w:left="480" w:right="115"/>
        <w:jc w:val="left"/>
      </w:pPr>
      <w:r>
        <w:rPr>
          <w:rFonts w:ascii="Cambria"/>
          <w:b/>
          <w:color w:val="820000"/>
          <w:spacing w:val="-1"/>
          <w:sz w:val="26"/>
        </w:rPr>
        <w:t>Reasonable Accommodation</w:t>
      </w:r>
      <w:r>
        <w:rPr>
          <w:rFonts w:ascii="Cambria"/>
          <w:b/>
          <w:color w:val="820000"/>
          <w:spacing w:val="-2"/>
          <w:sz w:val="26"/>
        </w:rPr>
        <w:t xml:space="preserve"> </w:t>
      </w:r>
      <w:r>
        <w:rPr>
          <w:rFonts w:ascii="Cambria"/>
          <w:b/>
          <w:color w:val="820000"/>
          <w:spacing w:val="-1"/>
          <w:sz w:val="26"/>
        </w:rPr>
        <w:t>Approvals:</w:t>
      </w:r>
      <w:r>
        <w:rPr>
          <w:rFonts w:ascii="Cambria"/>
          <w:b/>
          <w:color w:val="820000"/>
          <w:spacing w:val="50"/>
          <w:sz w:val="26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23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disability shall be</w:t>
      </w:r>
      <w:r>
        <w:rPr>
          <w:spacing w:val="-2"/>
        </w:rPr>
        <w:t xml:space="preserve"> </w:t>
      </w:r>
      <w:r>
        <w:rPr>
          <w:spacing w:val="-1"/>
        </w:rPr>
        <w:t>noted,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driver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28"/>
        </w:rPr>
        <w:t xml:space="preserve"> </w:t>
      </w:r>
      <w:r>
        <w:rPr>
          <w:spacing w:val="-1"/>
        </w:rPr>
        <w:t>(schedule)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picking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passenger.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21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rPr>
          <w:spacing w:val="-1"/>
        </w:rPr>
        <w:t>for ECICOG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Reasonable</w:t>
      </w:r>
      <w:r>
        <w:rPr>
          <w:spacing w:val="-1"/>
        </w:rPr>
        <w:t xml:space="preserve"> Modifications.</w:t>
      </w:r>
    </w:p>
    <w:p w:rsidR="00E865A3" w:rsidRDefault="00E865A3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E865A3" w:rsidRDefault="00EE35E1">
      <w:pPr>
        <w:pStyle w:val="BodyText"/>
        <w:ind w:firstLine="0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ECICOG</w:t>
      </w:r>
      <w:r>
        <w:rPr>
          <w:spacing w:val="-2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rPr>
          <w:spacing w:val="-1"/>
        </w:rPr>
        <w:t>Modifications.</w:t>
      </w:r>
    </w:p>
    <w:p w:rsidR="00E865A3" w:rsidRDefault="00E865A3">
      <w:pPr>
        <w:rPr>
          <w:rFonts w:ascii="Calibri" w:eastAsia="Calibri" w:hAnsi="Calibri" w:cs="Calibri"/>
          <w:sz w:val="24"/>
          <w:szCs w:val="24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ind w:left="480" w:right="460"/>
        <w:jc w:val="left"/>
      </w:pPr>
      <w:r>
        <w:rPr>
          <w:rFonts w:ascii="Cambria"/>
          <w:b/>
          <w:color w:val="820000"/>
          <w:spacing w:val="-1"/>
          <w:sz w:val="26"/>
        </w:rPr>
        <w:t>Grounds</w:t>
      </w:r>
      <w:r>
        <w:rPr>
          <w:rFonts w:ascii="Cambria"/>
          <w:b/>
          <w:color w:val="820000"/>
          <w:spacing w:val="-2"/>
          <w:sz w:val="26"/>
        </w:rPr>
        <w:t xml:space="preserve"> </w:t>
      </w:r>
      <w:r>
        <w:rPr>
          <w:rFonts w:ascii="Cambria"/>
          <w:b/>
          <w:color w:val="820000"/>
          <w:spacing w:val="-1"/>
          <w:sz w:val="26"/>
        </w:rPr>
        <w:t>For Denial:</w:t>
      </w:r>
      <w:r>
        <w:rPr>
          <w:rFonts w:ascii="Cambria"/>
          <w:b/>
          <w:color w:val="820000"/>
          <w:spacing w:val="46"/>
          <w:sz w:val="26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modifications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practices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grounds:</w:t>
      </w:r>
    </w:p>
    <w:p w:rsidR="00E865A3" w:rsidRDefault="00EE35E1">
      <w:pPr>
        <w:pStyle w:val="BodyText"/>
        <w:numPr>
          <w:ilvl w:val="1"/>
          <w:numId w:val="2"/>
        </w:numPr>
        <w:tabs>
          <w:tab w:val="left" w:pos="1200"/>
        </w:tabs>
        <w:ind w:left="1200" w:right="477"/>
      </w:pPr>
      <w:r>
        <w:t>Granting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fundamentally</w:t>
      </w:r>
      <w:r>
        <w:rPr>
          <w:spacing w:val="-2"/>
        </w:rPr>
        <w:t xml:space="preserve"> </w:t>
      </w:r>
      <w:r>
        <w:rPr>
          <w:spacing w:val="-1"/>
        </w:rPr>
        <w:t>alter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ECICOG’s</w:t>
      </w:r>
      <w:r>
        <w:rPr>
          <w:spacing w:val="-4"/>
        </w:rPr>
        <w:t xml:space="preserve"> </w:t>
      </w:r>
      <w:r>
        <w:rPr>
          <w:spacing w:val="-1"/>
        </w:rPr>
        <w:t>Transit</w:t>
      </w:r>
      <w:r>
        <w:rPr>
          <w:spacing w:val="22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rPr>
          <w:spacing w:val="-1"/>
        </w:rPr>
        <w:t>programs,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activities</w:t>
      </w:r>
    </w:p>
    <w:p w:rsidR="00E865A3" w:rsidRDefault="00EE35E1">
      <w:pPr>
        <w:pStyle w:val="BodyText"/>
        <w:numPr>
          <w:ilvl w:val="1"/>
          <w:numId w:val="2"/>
        </w:numPr>
        <w:tabs>
          <w:tab w:val="left" w:pos="1200"/>
        </w:tabs>
        <w:ind w:left="1200" w:right="722"/>
      </w:pPr>
      <w:r>
        <w:t>Granting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others</w:t>
      </w:r>
    </w:p>
    <w:p w:rsidR="00E865A3" w:rsidRDefault="00EE35E1">
      <w:pPr>
        <w:pStyle w:val="BodyText"/>
        <w:numPr>
          <w:ilvl w:val="1"/>
          <w:numId w:val="2"/>
        </w:numPr>
        <w:tabs>
          <w:tab w:val="left" w:pos="1200"/>
        </w:tabs>
        <w:ind w:left="1200" w:right="536"/>
      </w:pPr>
      <w:r>
        <w:t>Without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requested</w:t>
      </w:r>
      <w:r>
        <w:rPr>
          <w:spacing w:val="-5"/>
        </w:rPr>
        <w:t xml:space="preserve"> </w:t>
      </w:r>
      <w:r>
        <w:t>modification,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disability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ECICOG’s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rPr>
          <w:spacing w:val="-1"/>
        </w:rPr>
        <w:t>purpose</w:t>
      </w:r>
    </w:p>
    <w:p w:rsidR="00E865A3" w:rsidRPr="004B207A" w:rsidRDefault="00EE35E1">
      <w:pPr>
        <w:pStyle w:val="BodyText"/>
        <w:numPr>
          <w:ilvl w:val="1"/>
          <w:numId w:val="2"/>
        </w:numPr>
        <w:tabs>
          <w:tab w:val="left" w:pos="1200"/>
        </w:tabs>
        <w:ind w:left="1200"/>
        <w:rPr>
          <w:strike/>
          <w:highlight w:val="yellow"/>
        </w:rPr>
      </w:pPr>
      <w:r w:rsidRPr="004B207A">
        <w:rPr>
          <w:strike/>
          <w:highlight w:val="yellow"/>
        </w:rPr>
        <w:t>Results</w:t>
      </w:r>
      <w:r w:rsidRPr="004B207A">
        <w:rPr>
          <w:strike/>
          <w:spacing w:val="-1"/>
          <w:highlight w:val="yellow"/>
        </w:rPr>
        <w:t xml:space="preserve"> </w:t>
      </w:r>
      <w:r w:rsidRPr="004B207A">
        <w:rPr>
          <w:strike/>
          <w:highlight w:val="yellow"/>
        </w:rPr>
        <w:t>in</w:t>
      </w:r>
      <w:r w:rsidRPr="004B207A">
        <w:rPr>
          <w:strike/>
          <w:spacing w:val="-1"/>
          <w:highlight w:val="yellow"/>
        </w:rPr>
        <w:t xml:space="preserve"> </w:t>
      </w:r>
      <w:r w:rsidRPr="004B207A">
        <w:rPr>
          <w:strike/>
          <w:highlight w:val="yellow"/>
        </w:rPr>
        <w:t>an</w:t>
      </w:r>
      <w:r w:rsidRPr="004B207A">
        <w:rPr>
          <w:strike/>
          <w:spacing w:val="-1"/>
          <w:highlight w:val="yellow"/>
        </w:rPr>
        <w:t xml:space="preserve"> undue</w:t>
      </w:r>
      <w:r w:rsidRPr="004B207A">
        <w:rPr>
          <w:strike/>
          <w:highlight w:val="yellow"/>
        </w:rPr>
        <w:t xml:space="preserve"> financial and</w:t>
      </w:r>
      <w:r w:rsidRPr="004B207A">
        <w:rPr>
          <w:strike/>
          <w:spacing w:val="-1"/>
          <w:highlight w:val="yellow"/>
        </w:rPr>
        <w:t xml:space="preserve"> administrative</w:t>
      </w:r>
      <w:r w:rsidRPr="004B207A">
        <w:rPr>
          <w:strike/>
          <w:spacing w:val="-2"/>
          <w:highlight w:val="yellow"/>
        </w:rPr>
        <w:t xml:space="preserve"> </w:t>
      </w:r>
      <w:r w:rsidRPr="004B207A">
        <w:rPr>
          <w:strike/>
          <w:highlight w:val="yellow"/>
        </w:rPr>
        <w:t>burden</w:t>
      </w:r>
    </w:p>
    <w:p w:rsidR="00E865A3" w:rsidRDefault="00E865A3">
      <w:pPr>
        <w:sectPr w:rsidR="00E865A3">
          <w:pgSz w:w="12240" w:h="15840"/>
          <w:pgMar w:top="1400" w:right="1340" w:bottom="280" w:left="1680" w:header="720" w:footer="720" w:gutter="0"/>
          <w:cols w:space="720"/>
        </w:sectPr>
      </w:pPr>
      <w:bookmarkStart w:id="0" w:name="_GoBack"/>
      <w:bookmarkEnd w:id="0"/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spacing w:before="39"/>
        <w:ind w:left="480" w:right="327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lastRenderedPageBreak/>
        <w:t xml:space="preserve">Other 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Actions</w:t>
      </w:r>
      <w:r>
        <w:rPr>
          <w:rFonts w:ascii="Cambria" w:eastAsia="Cambria" w:hAnsi="Cambria" w:cs="Cambria"/>
          <w:b/>
          <w:bCs/>
          <w:color w:val="82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Prior</w:t>
      </w:r>
      <w:r>
        <w:rPr>
          <w:rFonts w:ascii="Cambria" w:eastAsia="Cambria" w:hAnsi="Cambria" w:cs="Cambria"/>
          <w:b/>
          <w:bCs/>
          <w:color w:val="820000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to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Official</w:t>
      </w:r>
      <w:r>
        <w:rPr>
          <w:rFonts w:ascii="Cambria" w:eastAsia="Cambria" w:hAnsi="Cambria" w:cs="Cambria"/>
          <w:b/>
          <w:bCs/>
          <w:color w:val="820000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>Denial:</w:t>
      </w:r>
      <w:r>
        <w:rPr>
          <w:rFonts w:ascii="Cambria" w:eastAsia="Cambria" w:hAnsi="Cambria" w:cs="Cambria"/>
          <w:b/>
          <w:bCs/>
          <w:color w:val="820000"/>
          <w:spacing w:val="-4"/>
          <w:sz w:val="26"/>
          <w:szCs w:val="26"/>
        </w:rPr>
        <w:t xml:space="preserve"> </w:t>
      </w:r>
      <w:r>
        <w:rPr>
          <w:spacing w:val="-1"/>
        </w:rPr>
        <w:t xml:space="preserve">Any </w:t>
      </w:r>
      <w:r>
        <w:t>denials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requests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confirmed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gramStart"/>
      <w:r>
        <w:t>ECICOG’s</w:t>
      </w:r>
      <w:r>
        <w:rPr>
          <w:spacing w:val="-4"/>
        </w:rPr>
        <w:t xml:space="preserve">  </w:t>
      </w:r>
      <w:r>
        <w:t>Executive</w:t>
      </w:r>
      <w:proofErr w:type="gramEnd"/>
      <w:r>
        <w:rPr>
          <w:spacing w:val="25"/>
          <w:w w:val="99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accommodations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rPr>
          <w:spacing w:val="-1"/>
        </w:rPr>
        <w:t>transit</w:t>
      </w:r>
      <w:r>
        <w:rPr>
          <w:spacing w:val="-10"/>
        </w:rPr>
        <w:t xml:space="preserve"> </w:t>
      </w:r>
      <w:r>
        <w:t>service.</w:t>
      </w:r>
    </w:p>
    <w:p w:rsidR="00E865A3" w:rsidRDefault="00E865A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ind w:left="479" w:right="118" w:firstLine="0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ECICOG</w:t>
      </w:r>
      <w:r>
        <w:rPr>
          <w:spacing w:val="-2"/>
        </w:rPr>
        <w:t xml:space="preserve"> </w:t>
      </w:r>
      <w:r>
        <w:t>denies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rPr>
          <w:spacing w:val="-1"/>
        </w:rPr>
        <w:t>modification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requested</w:t>
      </w:r>
      <w:r>
        <w:rPr>
          <w:spacing w:val="25"/>
          <w:w w:val="99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passenger,</w:t>
      </w:r>
      <w:r>
        <w:rPr>
          <w:spacing w:val="-3"/>
        </w:rPr>
        <w:t xml:space="preserve"> </w:t>
      </w:r>
      <w:r>
        <w:rPr>
          <w:spacing w:val="-1"/>
        </w:rPr>
        <w:t>ECICOG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actions</w:t>
      </w:r>
      <w:r>
        <w:rPr>
          <w:spacing w:val="35"/>
        </w:rPr>
        <w:t xml:space="preserve"> </w:t>
      </w:r>
      <w:r>
        <w:t>(that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alteration)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individual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disability </w:t>
      </w:r>
      <w:r>
        <w:t>receives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ECICOG.</w:t>
      </w:r>
    </w:p>
    <w:p w:rsidR="00E865A3" w:rsidRDefault="00E865A3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ind w:left="480" w:right="110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Reasonable Modification Denials:</w:t>
      </w:r>
      <w:r>
        <w:rPr>
          <w:rFonts w:ascii="Cambria" w:eastAsia="Cambria" w:hAnsi="Cambria" w:cs="Cambria"/>
          <w:b/>
          <w:bCs/>
          <w:color w:val="820000"/>
          <w:spacing w:val="48"/>
          <w:sz w:val="26"/>
          <w:szCs w:val="26"/>
        </w:rPr>
        <w:t xml:space="preserve"> </w:t>
      </w:r>
      <w:r>
        <w:t>Any</w:t>
      </w:r>
      <w:r>
        <w:rPr>
          <w:spacing w:val="-1"/>
        </w:rPr>
        <w:t xml:space="preserve"> denials for </w:t>
      </w:r>
      <w:r>
        <w:t>reasonable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ECICOG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3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denial.</w:t>
      </w:r>
    </w:p>
    <w:p w:rsidR="00E865A3" w:rsidRDefault="00E865A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65A3" w:rsidRDefault="00EE35E1">
      <w:pPr>
        <w:pStyle w:val="BodyText"/>
        <w:ind w:left="479" w:right="118" w:firstLine="0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denials, including reasoning,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documented for </w:t>
      </w:r>
      <w:r>
        <w:t>reporting</w:t>
      </w:r>
      <w:r>
        <w:rPr>
          <w:spacing w:val="-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28"/>
          <w:w w:val="99"/>
        </w:rPr>
        <w:t xml:space="preserve"> </w:t>
      </w:r>
      <w:r>
        <w:t xml:space="preserve">Federal </w:t>
      </w:r>
      <w:r>
        <w:rPr>
          <w:spacing w:val="-1"/>
        </w:rPr>
        <w:t>Transit</w:t>
      </w:r>
      <w:r>
        <w:t xml:space="preserve"> Administration</w:t>
      </w:r>
      <w:r>
        <w:rPr>
          <w:spacing w:val="-1"/>
        </w:rPr>
        <w:t xml:space="preserve"> upon</w:t>
      </w:r>
      <w:r>
        <w:rPr>
          <w:spacing w:val="1"/>
        </w:rPr>
        <w:t xml:space="preserve"> </w:t>
      </w:r>
      <w:r>
        <w:t>request.</w:t>
      </w:r>
    </w:p>
    <w:p w:rsidR="00E865A3" w:rsidRDefault="00E865A3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ind w:left="480" w:right="506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Decisions</w:t>
      </w:r>
      <w:r>
        <w:rPr>
          <w:rFonts w:ascii="Cambria" w:eastAsia="Cambria" w:hAnsi="Cambria" w:cs="Cambria"/>
          <w:b/>
          <w:bCs/>
          <w:color w:val="820000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Guided</w:t>
      </w:r>
      <w:r>
        <w:rPr>
          <w:rFonts w:ascii="Cambria" w:eastAsia="Cambria" w:hAnsi="Cambria" w:cs="Cambria"/>
          <w:b/>
          <w:bCs/>
          <w:color w:val="82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by</w:t>
      </w:r>
      <w:r>
        <w:rPr>
          <w:rFonts w:ascii="Cambria" w:eastAsia="Cambria" w:hAnsi="Cambria" w:cs="Cambria"/>
          <w:b/>
          <w:bCs/>
          <w:color w:val="820000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49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CFR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Appendix E:</w:t>
      </w:r>
      <w:r>
        <w:rPr>
          <w:rFonts w:ascii="Cambria" w:eastAsia="Cambria" w:hAnsi="Cambria" w:cs="Cambria"/>
          <w:b/>
          <w:bCs/>
          <w:color w:val="820000"/>
          <w:spacing w:val="48"/>
          <w:sz w:val="26"/>
          <w:szCs w:val="2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determining </w:t>
      </w:r>
      <w:r>
        <w:t>whether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modification,</w:t>
      </w:r>
      <w:r>
        <w:rPr>
          <w:spacing w:val="-3"/>
        </w:rPr>
        <w:t xml:space="preserve"> </w:t>
      </w:r>
      <w:r w:rsidR="006F1DFA">
        <w:rPr>
          <w:spacing w:val="-1"/>
        </w:rPr>
        <w:t>ECICOG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27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Transportation 49</w:t>
      </w:r>
      <w:r>
        <w:rPr>
          <w:spacing w:val="-3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 xml:space="preserve">37.169. </w:t>
      </w:r>
      <w:r>
        <w:rPr>
          <w:color w:val="002060"/>
        </w:rPr>
        <w:t xml:space="preserve"> </w:t>
      </w:r>
      <w:r>
        <w:rPr>
          <w:color w:val="002060"/>
          <w:spacing w:val="-1"/>
          <w:u w:val="single" w:color="002060"/>
        </w:rPr>
        <w:t>(</w:t>
      </w:r>
      <w:hyperlink r:id="rId8">
        <w:r>
          <w:rPr>
            <w:color w:val="002060"/>
            <w:spacing w:val="-1"/>
          </w:rPr>
          <w:t>http://www.gpo.gov/</w:t>
        </w:r>
        <w:proofErr w:type="spellStart"/>
        <w:r>
          <w:rPr>
            <w:color w:val="002060"/>
            <w:spacing w:val="-1"/>
          </w:rPr>
          <w:t>fdsys</w:t>
        </w:r>
        <w:proofErr w:type="spellEnd"/>
        <w:r>
          <w:rPr>
            <w:color w:val="002060"/>
            <w:spacing w:val="-1"/>
          </w:rPr>
          <w:t>/</w:t>
        </w:r>
        <w:proofErr w:type="spellStart"/>
        <w:r>
          <w:rPr>
            <w:color w:val="002060"/>
            <w:spacing w:val="-1"/>
          </w:rPr>
          <w:t>pkg</w:t>
        </w:r>
        <w:proofErr w:type="spellEnd"/>
        <w:r>
          <w:rPr>
            <w:color w:val="002060"/>
            <w:spacing w:val="-1"/>
          </w:rPr>
          <w:t>/FR</w:t>
        </w:r>
      </w:hyperlink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2015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03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13/pdf/2015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color w:val="002060"/>
          <w:spacing w:val="-1"/>
          <w:u w:val="single" w:color="002060"/>
        </w:rPr>
        <w:t>05646.pdf</w:t>
      </w:r>
      <w:r>
        <w:rPr>
          <w:color w:val="002060"/>
          <w:spacing w:val="-6"/>
          <w:u w:val="single" w:color="002060"/>
        </w:rPr>
        <w:t xml:space="preserve"> </w:t>
      </w:r>
      <w:r>
        <w:rPr>
          <w:rFonts w:cs="Calibri"/>
          <w:color w:val="002060"/>
          <w:u w:val="single" w:color="002060"/>
        </w:rPr>
        <w:t>‐</w:t>
      </w:r>
      <w:r>
        <w:rPr>
          <w:rFonts w:cs="Calibri"/>
          <w:color w:val="002060"/>
          <w:spacing w:val="-6"/>
          <w:u w:val="single" w:color="002060"/>
        </w:rPr>
        <w:t xml:space="preserve"> </w:t>
      </w:r>
      <w:r>
        <w:rPr>
          <w:color w:val="002060"/>
          <w:u w:val="single" w:color="002060"/>
        </w:rPr>
        <w:t>pages</w:t>
      </w:r>
      <w:r>
        <w:rPr>
          <w:color w:val="002060"/>
          <w:spacing w:val="-6"/>
          <w:u w:val="single" w:color="002060"/>
        </w:rPr>
        <w:t xml:space="preserve"> </w:t>
      </w:r>
      <w:r>
        <w:rPr>
          <w:color w:val="002060"/>
          <w:spacing w:val="-1"/>
          <w:u w:val="single" w:color="002060"/>
        </w:rPr>
        <w:t>13261</w:t>
      </w:r>
      <w:r>
        <w:rPr>
          <w:rFonts w:cs="Calibri"/>
          <w:color w:val="002060"/>
          <w:spacing w:val="-1"/>
          <w:u w:val="single" w:color="002060"/>
        </w:rPr>
        <w:t>‐</w:t>
      </w:r>
      <w:r>
        <w:rPr>
          <w:rFonts w:cs="Calibri"/>
          <w:color w:val="002060"/>
        </w:rPr>
        <w:t xml:space="preserve"> </w:t>
      </w:r>
      <w:r>
        <w:rPr>
          <w:color w:val="002060"/>
          <w:w w:val="99"/>
        </w:rPr>
        <w:t xml:space="preserve"> </w:t>
      </w:r>
      <w:r>
        <w:rPr>
          <w:color w:val="002060"/>
          <w:spacing w:val="-1"/>
          <w:u w:val="single" w:color="002060"/>
        </w:rPr>
        <w:t>1</w:t>
      </w:r>
      <w:r>
        <w:rPr>
          <w:color w:val="002060"/>
          <w:spacing w:val="-1"/>
        </w:rPr>
        <w:t>3263)</w:t>
      </w:r>
    </w:p>
    <w:p w:rsidR="00E865A3" w:rsidRDefault="00E865A3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E865A3" w:rsidRDefault="00EE35E1">
      <w:pPr>
        <w:pStyle w:val="BodyText"/>
        <w:numPr>
          <w:ilvl w:val="0"/>
          <w:numId w:val="2"/>
        </w:numPr>
        <w:tabs>
          <w:tab w:val="left" w:pos="480"/>
        </w:tabs>
        <w:spacing w:before="64"/>
        <w:ind w:left="480" w:right="169"/>
        <w:jc w:val="left"/>
      </w:pPr>
      <w:r>
        <w:rPr>
          <w:rFonts w:ascii="Cambria" w:eastAsia="Cambria" w:hAnsi="Cambria" w:cs="Cambria"/>
          <w:b/>
          <w:bCs/>
          <w:color w:val="820000"/>
          <w:spacing w:val="-1"/>
          <w:sz w:val="26"/>
          <w:szCs w:val="26"/>
        </w:rPr>
        <w:t>Procedures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820000"/>
          <w:spacing w:val="-2"/>
          <w:sz w:val="26"/>
          <w:szCs w:val="26"/>
        </w:rPr>
        <w:t>Availability:</w:t>
      </w:r>
      <w:r>
        <w:rPr>
          <w:rFonts w:ascii="Cambria" w:eastAsia="Cambria" w:hAnsi="Cambria" w:cs="Cambria"/>
          <w:b/>
          <w:bCs/>
          <w:color w:val="820000"/>
          <w:sz w:val="26"/>
          <w:szCs w:val="26"/>
        </w:rPr>
        <w:t xml:space="preserve">  </w:t>
      </w:r>
      <w:r w:rsidR="006F1DFA">
        <w:rPr>
          <w:spacing w:val="-1"/>
        </w:rPr>
        <w:t>ECICOG</w:t>
      </w:r>
      <w:r>
        <w:rPr>
          <w:spacing w:val="-1"/>
        </w:rPr>
        <w:t xml:space="preserve">’s </w:t>
      </w:r>
      <w: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reasonable</w:t>
      </w:r>
      <w:r>
        <w:rPr>
          <w:spacing w:val="-1"/>
        </w:rPr>
        <w:t xml:space="preserve"> accommodation</w:t>
      </w:r>
      <w:r>
        <w:rPr>
          <w:spacing w:val="4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 w:rsidR="006F1DFA">
        <w:t>ECICOG</w:t>
      </w:r>
      <w:r>
        <w:t>’s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hyperlink w:history="1">
        <w:r w:rsidR="006F1DFA" w:rsidRPr="00C41C0D">
          <w:rPr>
            <w:rStyle w:val="Hyperlink"/>
            <w:u w:color="002060"/>
          </w:rPr>
          <w:t>www.ECICOG.org</w:t>
        </w:r>
        <w:r w:rsidR="006F1DFA" w:rsidRPr="00C41C0D">
          <w:rPr>
            <w:rStyle w:val="Hyperlink"/>
            <w:spacing w:val="-4"/>
            <w:u w:color="002060"/>
          </w:rPr>
          <w:t xml:space="preserve"> </w:t>
        </w:r>
      </w:hyperlink>
      <w:r>
        <w:rPr>
          <w:spacing w:val="-1"/>
        </w:rP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individual’s</w:t>
      </w:r>
      <w:r>
        <w:rPr>
          <w:spacing w:val="20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6F1DFA">
        <w:t>ECICOG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6F1DFA">
        <w:rPr>
          <w:spacing w:val="-1"/>
        </w:rPr>
        <w:t>ECICOG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 w:rsidR="006F1DFA">
        <w:rPr>
          <w:spacing w:val="-4"/>
        </w:rPr>
        <w:t>(</w:t>
      </w:r>
      <w:r w:rsidR="006F1DFA">
        <w:rPr>
          <w:spacing w:val="-1"/>
        </w:rPr>
        <w:t>319) 365-9941 ext. 137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e</w:t>
      </w:r>
      <w:r>
        <w:rPr>
          <w:rFonts w:cs="Calibri"/>
          <w:spacing w:val="-1"/>
        </w:rPr>
        <w:t>‐</w:t>
      </w:r>
      <w:r>
        <w:rPr>
          <w:spacing w:val="-1"/>
        </w:rPr>
        <w:t>mail</w:t>
      </w:r>
      <w:r>
        <w:rPr>
          <w:spacing w:val="-4"/>
        </w:rPr>
        <w:t xml:space="preserve"> </w:t>
      </w:r>
      <w:hyperlink r:id="rId9" w:history="1">
        <w:r w:rsidR="006F1DFA" w:rsidRPr="00C41C0D">
          <w:rPr>
            <w:rStyle w:val="Hyperlink"/>
            <w:spacing w:val="-1"/>
            <w:u w:color="002060"/>
          </w:rPr>
          <w:t>brock.grenis@ecicog.org</w:t>
        </w:r>
        <w:r w:rsidR="006F1DFA" w:rsidRPr="00C41C0D">
          <w:rPr>
            <w:rStyle w:val="Hyperlink"/>
            <w:spacing w:val="-2"/>
            <w:u w:color="002060"/>
          </w:rPr>
          <w:t xml:space="preserve"> </w:t>
        </w:r>
      </w:hyperlink>
      <w:r>
        <w:t>and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mail</w:t>
      </w:r>
      <w:r w:rsidR="006F1DFA">
        <w:t>, fax or email</w:t>
      </w:r>
      <w:r w:rsidR="006F1DFA">
        <w:rPr>
          <w:spacing w:val="-1"/>
        </w:rPr>
        <w:t>.</w:t>
      </w: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</w:p>
    <w:p w:rsidR="00F93A34" w:rsidRDefault="00F93A34" w:rsidP="00F93A34">
      <w:pPr>
        <w:tabs>
          <w:tab w:val="left" w:pos="1199"/>
          <w:tab w:val="left" w:pos="12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Adopted September 29, 2016</w:t>
      </w:r>
    </w:p>
    <w:sectPr w:rsidR="00F93A34">
      <w:pgSz w:w="12240" w:h="15840"/>
      <w:pgMar w:top="14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25"/>
    <w:multiLevelType w:val="hybridMultilevel"/>
    <w:tmpl w:val="849E1058"/>
    <w:lvl w:ilvl="0" w:tplc="3BC8CF0A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-1"/>
        <w:sz w:val="24"/>
        <w:szCs w:val="24"/>
      </w:rPr>
    </w:lvl>
    <w:lvl w:ilvl="1" w:tplc="2FD2F5F4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38D232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B8C4E0DE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68249D70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5D40DEB6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6AE40DD8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8C04EA22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BFA6D0C6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1">
    <w:nsid w:val="55764A04"/>
    <w:multiLevelType w:val="hybridMultilevel"/>
    <w:tmpl w:val="9F225FD6"/>
    <w:lvl w:ilvl="0" w:tplc="2B8048D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995E308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8DDCA63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681EB994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D50E115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EEDAA08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584FD4A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BCB4C2B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C52CAE6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3"/>
    <w:rsid w:val="004B207A"/>
    <w:rsid w:val="006F1DFA"/>
    <w:rsid w:val="00AB3501"/>
    <w:rsid w:val="00E26879"/>
    <w:rsid w:val="00E865A3"/>
    <w:rsid w:val="00EE35E1"/>
    <w:rsid w:val="00F54037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3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3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ckgrenis@ecicog.org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ck.grenis@ecic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ock.grenis@ecicog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Reasonable Modificiation Policy.docx</vt:lpstr>
    </vt:vector>
  </TitlesOfParts>
  <Company>ECICOG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Reasonable Modificiation Policy.docx</dc:title>
  <dc:creator>JCastillo</dc:creator>
  <cp:lastModifiedBy>Bgrenis</cp:lastModifiedBy>
  <cp:revision>2</cp:revision>
  <dcterms:created xsi:type="dcterms:W3CDTF">2019-08-21T12:51:00Z</dcterms:created>
  <dcterms:modified xsi:type="dcterms:W3CDTF">2019-08-21T12:51:00Z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LastSaved">
    <vt:filetime>2016-09-01T00:00:00Z</vt:filetime>
  </property>
</Properties>
</file>